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4D" w:rsidRDefault="005E4C4D" w:rsidP="005E4C4D">
      <w:pPr>
        <w:pStyle w:val="a4"/>
        <w:outlineLvl w:val="0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ПОЯСНЮВАЛЬНА ЗАПИСКА</w:t>
      </w:r>
    </w:p>
    <w:p w:rsidR="005E4C4D" w:rsidRDefault="005E4C4D" w:rsidP="005E4C4D">
      <w:pPr>
        <w:jc w:val="center"/>
        <w:rPr>
          <w:lang w:val="uk-UA"/>
        </w:rPr>
      </w:pPr>
      <w:r>
        <w:rPr>
          <w:lang w:val="uk-UA"/>
        </w:rPr>
        <w:t>до проекту рішення обласної ради</w:t>
      </w:r>
    </w:p>
    <w:p w:rsidR="005E4C4D" w:rsidRPr="00113E99" w:rsidRDefault="00113E99" w:rsidP="005E4C4D">
      <w:pPr>
        <w:tabs>
          <w:tab w:val="left" w:pos="7560"/>
        </w:tabs>
        <w:jc w:val="center"/>
        <w:rPr>
          <w:lang w:val="uk-UA"/>
        </w:rPr>
      </w:pPr>
      <w:r w:rsidRPr="00113E99">
        <w:rPr>
          <w:lang w:val="uk-UA"/>
        </w:rPr>
        <w:t>“</w:t>
      </w:r>
      <w:r w:rsidR="005E4C4D">
        <w:rPr>
          <w:lang w:val="uk-UA"/>
        </w:rPr>
        <w:t>Про внесення змін до Статуту  Миколаївської обласної  стоматологічної поліклінік</w:t>
      </w:r>
      <w:r>
        <w:rPr>
          <w:lang w:val="uk-UA"/>
        </w:rPr>
        <w:t>и   Миколаївської обласної ради</w:t>
      </w:r>
      <w:r w:rsidRPr="00113E99">
        <w:rPr>
          <w:lang w:val="uk-UA"/>
        </w:rPr>
        <w:t>”</w:t>
      </w:r>
    </w:p>
    <w:p w:rsidR="005E4C4D" w:rsidRDefault="005E4C4D" w:rsidP="005E4C4D">
      <w:pPr>
        <w:tabs>
          <w:tab w:val="left" w:pos="7560"/>
        </w:tabs>
        <w:jc w:val="center"/>
        <w:rPr>
          <w:lang w:val="uk-UA"/>
        </w:rPr>
      </w:pPr>
    </w:p>
    <w:p w:rsidR="005E4C4D" w:rsidRDefault="005E4C4D" w:rsidP="005E4C4D">
      <w:pPr>
        <w:tabs>
          <w:tab w:val="left" w:pos="7560"/>
        </w:tabs>
        <w:jc w:val="center"/>
        <w:rPr>
          <w:b/>
          <w:lang w:val="uk-UA"/>
        </w:rPr>
      </w:pPr>
      <w:r>
        <w:rPr>
          <w:b/>
          <w:lang w:val="uk-UA"/>
        </w:rPr>
        <w:t>1. Обґрунтування необхідності прийняття рішення</w:t>
      </w:r>
    </w:p>
    <w:p w:rsidR="005E4C4D" w:rsidRPr="0036779A" w:rsidRDefault="005E4C4D" w:rsidP="005E4C4D">
      <w:pPr>
        <w:ind w:firstLine="567"/>
        <w:jc w:val="both"/>
        <w:rPr>
          <w:lang w:val="uk-UA"/>
        </w:rPr>
      </w:pPr>
      <w:r>
        <w:rPr>
          <w:lang w:val="uk-UA"/>
        </w:rPr>
        <w:t>Проект рішення розроблений на виконання</w:t>
      </w:r>
      <w:r w:rsidRPr="00333F75">
        <w:rPr>
          <w:color w:val="000000"/>
          <w:spacing w:val="-2"/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частин сьомої, дев’ятої статті 16, статті 24 та </w:t>
      </w:r>
      <w:r w:rsidRPr="008B0305">
        <w:rPr>
          <w:color w:val="000000"/>
          <w:spacing w:val="-2"/>
          <w:lang w:val="uk-UA"/>
        </w:rPr>
        <w:t>статті 35</w:t>
      </w:r>
      <w:r w:rsidR="008B0305">
        <w:rPr>
          <w:color w:val="000000"/>
          <w:spacing w:val="-2"/>
          <w:vertAlign w:val="superscript"/>
          <w:lang w:val="uk-UA"/>
        </w:rPr>
        <w:t>²</w:t>
      </w:r>
      <w:r>
        <w:rPr>
          <w:color w:val="000000"/>
          <w:spacing w:val="-2"/>
          <w:vertAlign w:val="superscript"/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Закону України «Основи законодавства України про охорону здоров’я» щодо призначення головного лікаря закладу на конкурсній основі,  створення при закладах охорони здоров’я спостережних та опікунських рад, надання закладом  </w:t>
      </w:r>
      <w:r w:rsidRPr="008B0305">
        <w:rPr>
          <w:color w:val="000000"/>
          <w:spacing w:val="-2"/>
          <w:lang w:val="uk-UA"/>
        </w:rPr>
        <w:t>вторинної (високоспеціалізованої)</w:t>
      </w:r>
      <w:r>
        <w:rPr>
          <w:color w:val="000000"/>
          <w:spacing w:val="-2"/>
          <w:lang w:val="uk-UA"/>
        </w:rPr>
        <w:t xml:space="preserve"> медичної допомоги.</w:t>
      </w:r>
    </w:p>
    <w:p w:rsidR="005E4C4D" w:rsidRDefault="005E4C4D" w:rsidP="005E4C4D">
      <w:pPr>
        <w:pStyle w:val="a5"/>
        <w:tabs>
          <w:tab w:val="clear" w:pos="567"/>
          <w:tab w:val="left" w:pos="708"/>
        </w:tabs>
        <w:ind w:firstLine="540"/>
        <w:outlineLvl w:val="0"/>
      </w:pPr>
    </w:p>
    <w:p w:rsidR="005E4C4D" w:rsidRDefault="005E4C4D" w:rsidP="005E4C4D">
      <w:pPr>
        <w:pStyle w:val="a5"/>
        <w:tabs>
          <w:tab w:val="clear" w:pos="567"/>
          <w:tab w:val="left" w:pos="708"/>
        </w:tabs>
        <w:ind w:firstLine="540"/>
        <w:jc w:val="center"/>
        <w:outlineLvl w:val="0"/>
        <w:rPr>
          <w:b/>
        </w:rPr>
      </w:pPr>
      <w:r>
        <w:rPr>
          <w:b/>
        </w:rPr>
        <w:t>2. Мета і завдання прийняття рішення</w:t>
      </w:r>
    </w:p>
    <w:p w:rsidR="005E4C4D" w:rsidRDefault="005E4C4D" w:rsidP="005E4C4D">
      <w:pPr>
        <w:ind w:firstLine="567"/>
        <w:jc w:val="both"/>
        <w:rPr>
          <w:lang w:val="uk-UA"/>
        </w:rPr>
      </w:pPr>
      <w:r>
        <w:rPr>
          <w:lang w:val="uk-UA"/>
        </w:rPr>
        <w:t xml:space="preserve">Метою розроблення проекту є визначення виду медичної допомоги </w:t>
      </w:r>
      <w:r w:rsidRPr="008B0305">
        <w:rPr>
          <w:lang w:val="uk-UA"/>
        </w:rPr>
        <w:t>(вторинна (високоспеціалізована</w:t>
      </w:r>
      <w:r>
        <w:rPr>
          <w:lang w:val="uk-UA"/>
        </w:rPr>
        <w:t>)), що надає заклад, від чого залежить порядок її надання та порядок направлення хворих до закладу, який надає медичну допомогу саме такого виду, і умови та порядок призначення на посаду керівника, сприяння реалізації права громадян на участь в управлінні охороною здоров’я.</w:t>
      </w:r>
    </w:p>
    <w:p w:rsidR="005E4C4D" w:rsidRDefault="005E4C4D" w:rsidP="005E4C4D">
      <w:pPr>
        <w:ind w:firstLine="567"/>
        <w:jc w:val="both"/>
        <w:rPr>
          <w:lang w:val="uk-UA"/>
        </w:rPr>
      </w:pPr>
    </w:p>
    <w:p w:rsidR="005E4C4D" w:rsidRDefault="005E4C4D" w:rsidP="005E4C4D">
      <w:pPr>
        <w:tabs>
          <w:tab w:val="left" w:pos="1134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3. Загальна характеристика та основні положення проекту рішення</w:t>
      </w:r>
    </w:p>
    <w:p w:rsidR="005E4C4D" w:rsidRDefault="005E4C4D" w:rsidP="005E4C4D">
      <w:pPr>
        <w:ind w:firstLine="567"/>
        <w:jc w:val="both"/>
        <w:rPr>
          <w:lang w:val="uk-UA"/>
        </w:rPr>
      </w:pPr>
      <w:r>
        <w:rPr>
          <w:lang w:val="uk-UA"/>
        </w:rPr>
        <w:t>Проект рішення передбачає</w:t>
      </w:r>
      <w:r w:rsidRPr="0063328F">
        <w:rPr>
          <w:lang w:val="uk-UA"/>
        </w:rPr>
        <w:t xml:space="preserve"> </w:t>
      </w:r>
      <w:r>
        <w:rPr>
          <w:lang w:val="uk-UA"/>
        </w:rPr>
        <w:t>такі зміни до Статуту:</w:t>
      </w:r>
    </w:p>
    <w:p w:rsidR="005E4C4D" w:rsidRDefault="005E4C4D" w:rsidP="005E4C4D">
      <w:pPr>
        <w:ind w:firstLine="567"/>
        <w:jc w:val="both"/>
        <w:rPr>
          <w:lang w:val="uk-UA"/>
        </w:rPr>
      </w:pPr>
      <w:r>
        <w:rPr>
          <w:lang w:val="uk-UA"/>
        </w:rPr>
        <w:t>Розділ  6 «Права та обов’язки закладу»</w:t>
      </w:r>
    </w:p>
    <w:p w:rsidR="005E4C4D" w:rsidRDefault="005E4C4D" w:rsidP="005E4C4D">
      <w:pPr>
        <w:ind w:firstLine="567"/>
        <w:jc w:val="both"/>
        <w:rPr>
          <w:lang w:val="uk-UA"/>
        </w:rPr>
      </w:pPr>
      <w:r>
        <w:rPr>
          <w:lang w:val="uk-UA"/>
        </w:rPr>
        <w:t>пункт 6.1 «Заклад має право:» доповнено реченням такого змісту «створювати при закладі охорони здоров’я опікунську раду»;</w:t>
      </w:r>
    </w:p>
    <w:p w:rsidR="005E4C4D" w:rsidRDefault="005E4C4D" w:rsidP="005E4C4D">
      <w:pPr>
        <w:ind w:firstLine="567"/>
        <w:jc w:val="both"/>
        <w:rPr>
          <w:lang w:val="uk-UA"/>
        </w:rPr>
      </w:pPr>
      <w:r>
        <w:rPr>
          <w:lang w:val="uk-UA"/>
        </w:rPr>
        <w:t>пункт 6.2  «Заклад зобов’язаний:» доповнено реченням такого змісту «створювати при закладі охорони здоров’я спостережну раду».</w:t>
      </w:r>
    </w:p>
    <w:p w:rsidR="005E4C4D" w:rsidRDefault="005E4C4D" w:rsidP="005E4C4D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Розділ 9 </w:t>
      </w:r>
      <w:r>
        <w:rPr>
          <w:bCs/>
          <w:lang w:val="uk-UA"/>
        </w:rPr>
        <w:t>«Управління закладом»</w:t>
      </w:r>
      <w:r>
        <w:rPr>
          <w:lang w:val="uk-UA"/>
        </w:rPr>
        <w:t xml:space="preserve"> </w:t>
      </w:r>
    </w:p>
    <w:p w:rsidR="005E4C4D" w:rsidRDefault="005E4C4D" w:rsidP="005E4C4D">
      <w:pPr>
        <w:ind w:firstLine="567"/>
        <w:jc w:val="both"/>
        <w:rPr>
          <w:lang w:val="uk-UA"/>
        </w:rPr>
      </w:pPr>
      <w:r>
        <w:rPr>
          <w:lang w:val="uk-UA"/>
        </w:rPr>
        <w:t>викладено у новій редакції пункт 9.2.:</w:t>
      </w:r>
    </w:p>
    <w:p w:rsidR="005E4C4D" w:rsidRDefault="005E4C4D" w:rsidP="005E4C4D">
      <w:pPr>
        <w:ind w:firstLine="525"/>
        <w:jc w:val="both"/>
        <w:rPr>
          <w:lang w:val="uk-UA"/>
        </w:rPr>
      </w:pPr>
      <w:r w:rsidRPr="001D1E4A">
        <w:rPr>
          <w:lang w:val="uk-UA"/>
        </w:rPr>
        <w:t>«</w:t>
      </w:r>
      <w:r w:rsidRPr="001D1E4A">
        <w:rPr>
          <w:bCs/>
          <w:lang w:val="uk-UA"/>
        </w:rPr>
        <w:t xml:space="preserve">9.2. </w:t>
      </w:r>
      <w:r w:rsidRPr="001D1E4A">
        <w:rPr>
          <w:lang w:val="uk-UA"/>
        </w:rPr>
        <w:t xml:space="preserve">Заклад очолює головний лікар, який </w:t>
      </w:r>
      <w:r>
        <w:rPr>
          <w:lang w:val="uk-UA"/>
        </w:rPr>
        <w:t xml:space="preserve">відповідає єдиним кваліфікаційним вимогам, встановленим центральним органом виконавчої влади, що забезпечує формування державної політики у сфері охорони здоров’я. </w:t>
      </w:r>
    </w:p>
    <w:p w:rsidR="005E4C4D" w:rsidRDefault="005E4C4D" w:rsidP="005E4C4D">
      <w:pPr>
        <w:ind w:firstLine="525"/>
        <w:jc w:val="both"/>
        <w:rPr>
          <w:lang w:val="uk-UA"/>
        </w:rPr>
      </w:pPr>
      <w:r>
        <w:rPr>
          <w:lang w:val="uk-UA"/>
        </w:rPr>
        <w:t xml:space="preserve">Головний лікар </w:t>
      </w:r>
      <w:r w:rsidRPr="001D1E4A">
        <w:rPr>
          <w:lang w:val="uk-UA"/>
        </w:rPr>
        <w:t xml:space="preserve">призначається на посаду та звільняється </w:t>
      </w:r>
      <w:r>
        <w:rPr>
          <w:lang w:val="uk-UA"/>
        </w:rPr>
        <w:t xml:space="preserve">з посади </w:t>
      </w:r>
      <w:r w:rsidRPr="001D1E4A">
        <w:rPr>
          <w:lang w:val="uk-UA"/>
        </w:rPr>
        <w:t>на   підставі    рішення   Власника на конкурсній основі  в   установленому   чинним законодавством порядку. Орган управління майном укладає (припиняє, розриває) з ним контракт, у якому визначається строк його дії, права, обов’язки і відповідальність головного лікаря, умови його матеріального забезпечення, звільнення з посади, інші умови трудових відносин</w:t>
      </w:r>
      <w:r>
        <w:rPr>
          <w:lang w:val="uk-UA"/>
        </w:rPr>
        <w:t>».</w:t>
      </w:r>
    </w:p>
    <w:p w:rsidR="005E4C4D" w:rsidRPr="00841FCB" w:rsidRDefault="005E4C4D" w:rsidP="005E4C4D">
      <w:pPr>
        <w:ind w:firstLine="567"/>
        <w:jc w:val="both"/>
        <w:rPr>
          <w:lang w:val="uk-UA"/>
        </w:rPr>
      </w:pPr>
    </w:p>
    <w:p w:rsidR="005E4C4D" w:rsidRDefault="005E4C4D" w:rsidP="005E4C4D">
      <w:pPr>
        <w:tabs>
          <w:tab w:val="left" w:pos="1134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4. Правові аспекти </w:t>
      </w:r>
    </w:p>
    <w:p w:rsidR="005E4C4D" w:rsidRPr="0036779A" w:rsidRDefault="005E4C4D" w:rsidP="005E4C4D">
      <w:pPr>
        <w:ind w:firstLine="567"/>
        <w:jc w:val="both"/>
      </w:pPr>
      <w:r>
        <w:rPr>
          <w:lang w:val="uk-UA"/>
        </w:rPr>
        <w:tab/>
        <w:t xml:space="preserve">Відносини у даній сфері регулюються </w:t>
      </w:r>
      <w:r>
        <w:rPr>
          <w:color w:val="000000"/>
          <w:spacing w:val="-2"/>
          <w:lang w:val="uk-UA"/>
        </w:rPr>
        <w:t xml:space="preserve">частинами сьомої, дев’ятої статті 16, статтею 24 та </w:t>
      </w:r>
      <w:r w:rsidR="00387FDB">
        <w:rPr>
          <w:color w:val="000000"/>
          <w:spacing w:val="-2"/>
          <w:lang w:val="uk-UA"/>
        </w:rPr>
        <w:t xml:space="preserve"> статею 35</w:t>
      </w:r>
      <w:r w:rsidR="008B0305">
        <w:rPr>
          <w:color w:val="000000"/>
          <w:spacing w:val="-2"/>
          <w:lang w:val="uk-UA"/>
        </w:rPr>
        <w:t>²</w:t>
      </w:r>
      <w:r>
        <w:rPr>
          <w:color w:val="000000"/>
          <w:spacing w:val="-2"/>
          <w:vertAlign w:val="superscript"/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Закону України «Основи законодавства України про охорону здоров’я», постановою Кабінету Міністрів України від 27 грудня 2017 </w:t>
      </w:r>
      <w:r>
        <w:rPr>
          <w:color w:val="000000"/>
          <w:spacing w:val="-2"/>
          <w:lang w:val="uk-UA"/>
        </w:rPr>
        <w:lastRenderedPageBreak/>
        <w:t>року № 1094 «Про затвердження Порядку проведення конкурсу на зайняття посади керівника державного, комунального закладу охорони здоров’я»</w:t>
      </w:r>
      <w:r>
        <w:rPr>
          <w:lang w:val="uk-UA"/>
        </w:rPr>
        <w:t>.</w:t>
      </w:r>
    </w:p>
    <w:p w:rsidR="005E4C4D" w:rsidRDefault="005E4C4D" w:rsidP="005E4C4D">
      <w:pPr>
        <w:pStyle w:val="a5"/>
        <w:rPr>
          <w:szCs w:val="28"/>
        </w:rPr>
      </w:pPr>
    </w:p>
    <w:p w:rsidR="005E4C4D" w:rsidRDefault="005E4C4D" w:rsidP="005E4C4D">
      <w:pPr>
        <w:tabs>
          <w:tab w:val="left" w:pos="1134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5. Фінансово-економічне обґрунтування</w:t>
      </w:r>
    </w:p>
    <w:p w:rsidR="005E4C4D" w:rsidRDefault="005E4C4D" w:rsidP="005E4C4D">
      <w:pPr>
        <w:pStyle w:val="a5"/>
        <w:rPr>
          <w:szCs w:val="28"/>
        </w:rPr>
      </w:pPr>
      <w:r>
        <w:rPr>
          <w:szCs w:val="28"/>
        </w:rPr>
        <w:tab/>
        <w:t>Реалізація такого рішення не потребує додаткових матеріальних та інших витрат.</w:t>
      </w:r>
    </w:p>
    <w:p w:rsidR="005E4C4D" w:rsidRDefault="005E4C4D" w:rsidP="005E4C4D">
      <w:pPr>
        <w:pStyle w:val="a5"/>
        <w:rPr>
          <w:szCs w:val="28"/>
        </w:rPr>
      </w:pPr>
    </w:p>
    <w:p w:rsidR="005E4C4D" w:rsidRDefault="005E4C4D" w:rsidP="005E4C4D">
      <w:pPr>
        <w:pStyle w:val="a5"/>
        <w:tabs>
          <w:tab w:val="clear" w:pos="567"/>
          <w:tab w:val="left" w:pos="708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6. Пропозиції заінтересованих органів</w:t>
      </w:r>
    </w:p>
    <w:p w:rsidR="005E4C4D" w:rsidRPr="0036779A" w:rsidRDefault="005E4C4D" w:rsidP="005E4C4D">
      <w:pPr>
        <w:pStyle w:val="a5"/>
        <w:tabs>
          <w:tab w:val="clear" w:pos="567"/>
          <w:tab w:val="left" w:pos="708"/>
        </w:tabs>
        <w:ind w:firstLine="720"/>
        <w:jc w:val="left"/>
        <w:outlineLvl w:val="0"/>
        <w:rPr>
          <w:szCs w:val="28"/>
          <w:lang w:val="ru-RU"/>
        </w:rPr>
      </w:pPr>
      <w:r>
        <w:rPr>
          <w:szCs w:val="28"/>
        </w:rPr>
        <w:t>Пропозицій заінтересованих органів не надходило.</w:t>
      </w:r>
    </w:p>
    <w:p w:rsidR="005E4C4D" w:rsidRPr="0036779A" w:rsidRDefault="005E4C4D" w:rsidP="005E4C4D">
      <w:pPr>
        <w:pStyle w:val="a5"/>
        <w:tabs>
          <w:tab w:val="clear" w:pos="567"/>
          <w:tab w:val="left" w:pos="708"/>
        </w:tabs>
        <w:ind w:firstLine="720"/>
        <w:jc w:val="left"/>
        <w:outlineLvl w:val="0"/>
        <w:rPr>
          <w:szCs w:val="28"/>
          <w:lang w:val="ru-RU"/>
        </w:rPr>
      </w:pPr>
    </w:p>
    <w:p w:rsidR="005E4C4D" w:rsidRDefault="005E4C4D" w:rsidP="005E4C4D">
      <w:pPr>
        <w:pStyle w:val="a5"/>
        <w:tabs>
          <w:tab w:val="clear" w:pos="567"/>
          <w:tab w:val="left" w:pos="708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7. Прогноз соціально-економічних та інших наслідків прийняття рішення</w:t>
      </w:r>
    </w:p>
    <w:p w:rsidR="005E4C4D" w:rsidRDefault="005E4C4D" w:rsidP="005E4C4D">
      <w:pPr>
        <w:pStyle w:val="a5"/>
        <w:tabs>
          <w:tab w:val="clear" w:pos="567"/>
          <w:tab w:val="left" w:pos="708"/>
        </w:tabs>
        <w:ind w:firstLine="720"/>
      </w:pPr>
      <w:r>
        <w:t>Прийняття рішення сприятиме ефективному регулюванню діяльності  закладу охорони здоров’я закладу, що належить до спільної власності територіальних громад області.</w:t>
      </w:r>
    </w:p>
    <w:p w:rsidR="005E4C4D" w:rsidRPr="0036779A" w:rsidRDefault="005E4C4D" w:rsidP="005E4C4D">
      <w:pPr>
        <w:pStyle w:val="a5"/>
        <w:tabs>
          <w:tab w:val="clear" w:pos="567"/>
          <w:tab w:val="left" w:pos="708"/>
        </w:tabs>
        <w:ind w:firstLine="720"/>
        <w:rPr>
          <w:lang w:val="ru-RU"/>
        </w:rPr>
      </w:pPr>
    </w:p>
    <w:p w:rsidR="005E4C4D" w:rsidRDefault="005E4C4D" w:rsidP="005E4C4D">
      <w:pPr>
        <w:pStyle w:val="a5"/>
        <w:tabs>
          <w:tab w:val="clear" w:pos="567"/>
          <w:tab w:val="left" w:pos="708"/>
        </w:tabs>
        <w:ind w:firstLine="720"/>
        <w:rPr>
          <w:b/>
          <w:szCs w:val="28"/>
        </w:rPr>
      </w:pPr>
      <w:r>
        <w:t xml:space="preserve">                     8</w:t>
      </w:r>
      <w:r>
        <w:rPr>
          <w:b/>
          <w:szCs w:val="28"/>
        </w:rPr>
        <w:t>. Громадське обговорення</w:t>
      </w:r>
    </w:p>
    <w:p w:rsidR="005E4C4D" w:rsidRDefault="005E4C4D" w:rsidP="005E4C4D">
      <w:pPr>
        <w:pStyle w:val="a5"/>
        <w:ind w:firstLine="540"/>
        <w:rPr>
          <w:szCs w:val="28"/>
        </w:rPr>
      </w:pPr>
      <w:r>
        <w:rPr>
          <w:szCs w:val="28"/>
        </w:rPr>
        <w:t xml:space="preserve">Проект рішення оприлюднене відповідно до Закону України «Про доступ до публічної інформації» на сайті </w:t>
      </w:r>
      <w:r>
        <w:rPr>
          <w:lang w:val="en-US"/>
        </w:rPr>
        <w:fldChar w:fldCharType="begin"/>
      </w:r>
      <w:r w:rsidRPr="0036779A">
        <w:rPr>
          <w:lang w:val="ru-RU"/>
        </w:rPr>
        <w:instrText xml:space="preserve"> </w:instrText>
      </w:r>
      <w:r>
        <w:rPr>
          <w:lang w:val="en-US"/>
        </w:rPr>
        <w:instrText>HYPERLINK</w:instrText>
      </w:r>
      <w:r w:rsidRPr="0036779A">
        <w:rPr>
          <w:lang w:val="ru-RU"/>
        </w:rPr>
        <w:instrText xml:space="preserve"> "</w:instrText>
      </w:r>
      <w:r>
        <w:rPr>
          <w:lang w:val="en-US"/>
        </w:rPr>
        <w:instrText>http</w:instrText>
      </w:r>
      <w:r w:rsidRPr="0036779A">
        <w:rPr>
          <w:lang w:val="ru-RU"/>
        </w:rPr>
        <w:instrText>://</w:instrText>
      </w:r>
      <w:r>
        <w:rPr>
          <w:lang w:val="en-US"/>
        </w:rPr>
        <w:instrText>oblzdrav</w:instrText>
      </w:r>
      <w:r w:rsidRPr="0036779A">
        <w:rPr>
          <w:lang w:val="ru-RU"/>
        </w:rPr>
        <w:instrText>.</w:instrText>
      </w:r>
      <w:r>
        <w:rPr>
          <w:lang w:val="en-US"/>
        </w:rPr>
        <w:instrText>mk</w:instrText>
      </w:r>
      <w:r w:rsidRPr="0036779A">
        <w:rPr>
          <w:lang w:val="ru-RU"/>
        </w:rPr>
        <w:instrText>.</w:instrText>
      </w:r>
      <w:r>
        <w:rPr>
          <w:lang w:val="en-US"/>
        </w:rPr>
        <w:instrText>gov</w:instrText>
      </w:r>
      <w:r w:rsidRPr="0036779A">
        <w:rPr>
          <w:lang w:val="ru-RU"/>
        </w:rPr>
        <w:instrText>.</w:instrText>
      </w:r>
      <w:r>
        <w:rPr>
          <w:lang w:val="en-US"/>
        </w:rPr>
        <w:instrText>ua</w:instrText>
      </w:r>
      <w:r w:rsidRPr="0036779A">
        <w:rPr>
          <w:lang w:val="ru-RU"/>
        </w:rPr>
        <w:instrText>/</w:instrText>
      </w:r>
      <w:r>
        <w:rPr>
          <w:lang w:val="en-US"/>
        </w:rPr>
        <w:instrText>index</w:instrText>
      </w:r>
      <w:r w:rsidRPr="0036779A">
        <w:rPr>
          <w:lang w:val="ru-RU"/>
        </w:rPr>
        <w:instrText>.</w:instrText>
      </w:r>
      <w:r>
        <w:rPr>
          <w:lang w:val="en-US"/>
        </w:rPr>
        <w:instrText>php</w:instrText>
      </w:r>
      <w:r w:rsidRPr="0036779A">
        <w:rPr>
          <w:lang w:val="ru-RU"/>
        </w:rPr>
        <w:instrText>/</w:instrText>
      </w:r>
      <w:r>
        <w:rPr>
          <w:lang w:val="en-US"/>
        </w:rPr>
        <w:instrText>publichna</w:instrText>
      </w:r>
      <w:r w:rsidRPr="0036779A">
        <w:rPr>
          <w:lang w:val="ru-RU"/>
        </w:rPr>
        <w:instrText>-</w:instrText>
      </w:r>
      <w:r>
        <w:rPr>
          <w:lang w:val="en-US"/>
        </w:rPr>
        <w:instrText>informaciya</w:instrText>
      </w:r>
      <w:r w:rsidRPr="0036779A">
        <w:rPr>
          <w:lang w:val="ru-RU"/>
        </w:rPr>
        <w:instrText>/</w:instrText>
      </w:r>
      <w:r>
        <w:rPr>
          <w:lang w:val="en-US"/>
        </w:rPr>
        <w:instrText>proekti</w:instrText>
      </w:r>
      <w:r w:rsidRPr="0036779A">
        <w:rPr>
          <w:lang w:val="ru-RU"/>
        </w:rPr>
        <w:instrText>-</w:instrText>
      </w:r>
      <w:r>
        <w:rPr>
          <w:lang w:val="en-US"/>
        </w:rPr>
        <w:instrText>rishen</w:instrText>
      </w:r>
      <w:r w:rsidRPr="0036779A">
        <w:rPr>
          <w:lang w:val="ru-RU"/>
        </w:rPr>
        <w:instrText xml:space="preserve">" </w:instrText>
      </w:r>
      <w:r>
        <w:rPr>
          <w:lang w:val="en-US"/>
        </w:rPr>
        <w:fldChar w:fldCharType="separate"/>
      </w:r>
      <w:r>
        <w:rPr>
          <w:rStyle w:val="a3"/>
          <w:lang w:val="en-US"/>
        </w:rPr>
        <w:t>http</w:t>
      </w:r>
      <w:r>
        <w:rPr>
          <w:rStyle w:val="a3"/>
          <w:lang w:val="ru-RU"/>
        </w:rPr>
        <w:t>://</w:t>
      </w:r>
      <w:proofErr w:type="spellStart"/>
      <w:r>
        <w:rPr>
          <w:rStyle w:val="a3"/>
          <w:lang w:val="en-US"/>
        </w:rPr>
        <w:t>oblzdrav</w:t>
      </w:r>
      <w:proofErr w:type="spellEnd"/>
      <w:r>
        <w:rPr>
          <w:rStyle w:val="a3"/>
          <w:lang w:val="ru-RU"/>
        </w:rPr>
        <w:t>.</w:t>
      </w:r>
      <w:proofErr w:type="spellStart"/>
      <w:r>
        <w:rPr>
          <w:rStyle w:val="a3"/>
          <w:lang w:val="en-US"/>
        </w:rPr>
        <w:t>mk</w:t>
      </w:r>
      <w:proofErr w:type="spellEnd"/>
      <w:r>
        <w:rPr>
          <w:rStyle w:val="a3"/>
          <w:lang w:val="ru-RU"/>
        </w:rPr>
        <w:t>.</w:t>
      </w:r>
      <w:proofErr w:type="spellStart"/>
      <w:r>
        <w:rPr>
          <w:rStyle w:val="a3"/>
          <w:lang w:val="en-US"/>
        </w:rPr>
        <w:t>gov</w:t>
      </w:r>
      <w:proofErr w:type="spellEnd"/>
      <w:r>
        <w:rPr>
          <w:rStyle w:val="a3"/>
          <w:lang w:val="ru-RU"/>
        </w:rPr>
        <w:t>.</w:t>
      </w:r>
      <w:proofErr w:type="spellStart"/>
      <w:r>
        <w:rPr>
          <w:rStyle w:val="a3"/>
          <w:lang w:val="en-US"/>
        </w:rPr>
        <w:t>ua</w:t>
      </w:r>
      <w:proofErr w:type="spellEnd"/>
      <w:r>
        <w:rPr>
          <w:rStyle w:val="a3"/>
          <w:lang w:val="ru-RU"/>
        </w:rPr>
        <w:t>/</w:t>
      </w:r>
      <w:r>
        <w:rPr>
          <w:rStyle w:val="a3"/>
          <w:lang w:val="en-US"/>
        </w:rPr>
        <w:t>index</w:t>
      </w:r>
      <w:r>
        <w:rPr>
          <w:rStyle w:val="a3"/>
          <w:lang w:val="ru-RU"/>
        </w:rPr>
        <w:t>.</w:t>
      </w:r>
      <w:proofErr w:type="spellStart"/>
      <w:r>
        <w:rPr>
          <w:rStyle w:val="a3"/>
          <w:lang w:val="en-US"/>
        </w:rPr>
        <w:t>php</w:t>
      </w:r>
      <w:proofErr w:type="spellEnd"/>
      <w:r>
        <w:rPr>
          <w:rStyle w:val="a3"/>
          <w:lang w:val="ru-RU"/>
        </w:rPr>
        <w:t>/</w:t>
      </w:r>
      <w:proofErr w:type="spellStart"/>
      <w:r>
        <w:rPr>
          <w:rStyle w:val="a3"/>
          <w:lang w:val="en-US"/>
        </w:rPr>
        <w:t>publichna</w:t>
      </w:r>
      <w:proofErr w:type="spellEnd"/>
      <w:r>
        <w:rPr>
          <w:rStyle w:val="a3"/>
          <w:lang w:val="ru-RU"/>
        </w:rPr>
        <w:t>-</w:t>
      </w:r>
      <w:proofErr w:type="spellStart"/>
      <w:r>
        <w:rPr>
          <w:rStyle w:val="a3"/>
          <w:lang w:val="en-US"/>
        </w:rPr>
        <w:t>informaciya</w:t>
      </w:r>
      <w:proofErr w:type="spellEnd"/>
      <w:r>
        <w:rPr>
          <w:rStyle w:val="a3"/>
          <w:lang w:val="ru-RU"/>
        </w:rPr>
        <w:t>/</w:t>
      </w:r>
      <w:proofErr w:type="spellStart"/>
      <w:r>
        <w:rPr>
          <w:rStyle w:val="a3"/>
          <w:lang w:val="en-US"/>
        </w:rPr>
        <w:t>proekti</w:t>
      </w:r>
      <w:proofErr w:type="spellEnd"/>
      <w:r>
        <w:rPr>
          <w:rStyle w:val="a3"/>
          <w:lang w:val="ru-RU"/>
        </w:rPr>
        <w:t>-</w:t>
      </w:r>
      <w:proofErr w:type="spellStart"/>
      <w:r>
        <w:rPr>
          <w:rStyle w:val="a3"/>
          <w:lang w:val="en-US"/>
        </w:rPr>
        <w:t>rishen</w:t>
      </w:r>
      <w:proofErr w:type="spellEnd"/>
      <w:r>
        <w:rPr>
          <w:lang w:val="en-US"/>
        </w:rPr>
        <w:fldChar w:fldCharType="end"/>
      </w:r>
      <w:r w:rsidRPr="0036779A">
        <w:rPr>
          <w:szCs w:val="28"/>
          <w:lang w:val="ru-RU"/>
        </w:rPr>
        <w:t xml:space="preserve">  </w:t>
      </w:r>
      <w:r>
        <w:rPr>
          <w:szCs w:val="28"/>
        </w:rPr>
        <w:t>_________________.</w:t>
      </w:r>
    </w:p>
    <w:p w:rsidR="005E4C4D" w:rsidRDefault="005E4C4D" w:rsidP="005E4C4D">
      <w:pPr>
        <w:pStyle w:val="a5"/>
        <w:ind w:firstLine="540"/>
        <w:rPr>
          <w:szCs w:val="28"/>
        </w:rPr>
      </w:pPr>
      <w:r>
        <w:rPr>
          <w:szCs w:val="28"/>
        </w:rPr>
        <w:t xml:space="preserve">                                                 (дата)</w:t>
      </w:r>
    </w:p>
    <w:p w:rsidR="005E4C4D" w:rsidRDefault="005E4C4D" w:rsidP="005E4C4D">
      <w:pPr>
        <w:pStyle w:val="a5"/>
        <w:ind w:firstLine="540"/>
        <w:rPr>
          <w:i/>
          <w:szCs w:val="28"/>
        </w:rPr>
      </w:pPr>
      <w:r>
        <w:rPr>
          <w:i/>
          <w:szCs w:val="28"/>
        </w:rPr>
        <w:t xml:space="preserve">                                            </w:t>
      </w:r>
    </w:p>
    <w:p w:rsidR="005E4C4D" w:rsidRDefault="005E4C4D" w:rsidP="005E4C4D">
      <w:pPr>
        <w:tabs>
          <w:tab w:val="left" w:pos="1134"/>
        </w:tabs>
        <w:rPr>
          <w:b/>
          <w:lang w:val="uk-UA"/>
        </w:rPr>
      </w:pPr>
    </w:p>
    <w:p w:rsidR="005E4C4D" w:rsidRDefault="005E4C4D" w:rsidP="005E4C4D">
      <w:pPr>
        <w:tabs>
          <w:tab w:val="left" w:pos="1134"/>
        </w:tabs>
        <w:rPr>
          <w:b/>
          <w:lang w:val="uk-UA"/>
        </w:rPr>
      </w:pPr>
    </w:p>
    <w:p w:rsidR="005E4C4D" w:rsidRDefault="005E4C4D" w:rsidP="005E4C4D">
      <w:pPr>
        <w:tabs>
          <w:tab w:val="left" w:pos="1134"/>
        </w:tabs>
        <w:outlineLvl w:val="0"/>
        <w:rPr>
          <w:lang w:val="uk-UA"/>
        </w:rPr>
      </w:pPr>
      <w:r>
        <w:rPr>
          <w:lang w:val="uk-UA"/>
        </w:rPr>
        <w:t xml:space="preserve">Начальник управління охорони </w:t>
      </w:r>
    </w:p>
    <w:p w:rsidR="005E4C4D" w:rsidRDefault="005E4C4D" w:rsidP="005E4C4D">
      <w:pPr>
        <w:tabs>
          <w:tab w:val="left" w:pos="1134"/>
          <w:tab w:val="left" w:pos="7938"/>
        </w:tabs>
        <w:rPr>
          <w:lang w:val="uk-UA"/>
        </w:rPr>
      </w:pPr>
      <w:r>
        <w:rPr>
          <w:lang w:val="uk-UA"/>
        </w:rPr>
        <w:t>здоров’я облдержадміністрації                                                             П.В.Георгієв</w:t>
      </w:r>
    </w:p>
    <w:p w:rsidR="005E4C4D" w:rsidRDefault="005E4C4D" w:rsidP="005E4C4D">
      <w:pPr>
        <w:rPr>
          <w:sz w:val="24"/>
          <w:szCs w:val="24"/>
          <w:lang w:val="uk-UA"/>
        </w:rPr>
      </w:pPr>
    </w:p>
    <w:p w:rsidR="005E4C4D" w:rsidRDefault="005E4C4D" w:rsidP="005E4C4D">
      <w:pPr>
        <w:rPr>
          <w:sz w:val="24"/>
          <w:szCs w:val="24"/>
          <w:lang w:val="uk-UA"/>
        </w:rPr>
      </w:pPr>
    </w:p>
    <w:p w:rsidR="005E4C4D" w:rsidRDefault="005E4C4D" w:rsidP="005E4C4D">
      <w:pPr>
        <w:rPr>
          <w:sz w:val="24"/>
          <w:szCs w:val="24"/>
          <w:lang w:val="uk-UA"/>
        </w:rPr>
      </w:pPr>
    </w:p>
    <w:p w:rsidR="005E4C4D" w:rsidRDefault="00387FDB" w:rsidP="005E4C4D">
      <w:pPr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k-UA"/>
        </w:rPr>
        <w:t>Нікітіна В.О.</w:t>
      </w:r>
    </w:p>
    <w:p w:rsidR="00387FDB" w:rsidRPr="00387FDB" w:rsidRDefault="00387FDB" w:rsidP="005E4C4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36 82 02</w:t>
      </w:r>
    </w:p>
    <w:p w:rsidR="005E4C4D" w:rsidRDefault="005E4C4D" w:rsidP="005E4C4D"/>
    <w:p w:rsidR="005E4C4D" w:rsidRDefault="005E4C4D" w:rsidP="005E4C4D"/>
    <w:p w:rsidR="005E4C4D" w:rsidRDefault="005E4C4D"/>
    <w:sectPr w:rsidR="005E4C4D" w:rsidSect="005E4C4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4D"/>
    <w:rsid w:val="00113E99"/>
    <w:rsid w:val="00387FDB"/>
    <w:rsid w:val="005E4C4D"/>
    <w:rsid w:val="008B0305"/>
    <w:rsid w:val="00EE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4D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E4C4D"/>
    <w:rPr>
      <w:color w:val="0000FF"/>
      <w:u w:val="single"/>
    </w:rPr>
  </w:style>
  <w:style w:type="paragraph" w:styleId="a4">
    <w:name w:val="Title"/>
    <w:basedOn w:val="a"/>
    <w:qFormat/>
    <w:rsid w:val="005E4C4D"/>
    <w:pPr>
      <w:jc w:val="center"/>
    </w:pPr>
    <w:rPr>
      <w:b/>
      <w:szCs w:val="20"/>
      <w:lang w:val="uk-UA"/>
    </w:rPr>
  </w:style>
  <w:style w:type="paragraph" w:styleId="a5">
    <w:name w:val="Body Text"/>
    <w:basedOn w:val="a"/>
    <w:rsid w:val="005E4C4D"/>
    <w:pPr>
      <w:tabs>
        <w:tab w:val="left" w:pos="567"/>
        <w:tab w:val="left" w:pos="1134"/>
      </w:tabs>
      <w:jc w:val="both"/>
    </w:pPr>
    <w:rPr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4D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E4C4D"/>
    <w:rPr>
      <w:color w:val="0000FF"/>
      <w:u w:val="single"/>
    </w:rPr>
  </w:style>
  <w:style w:type="paragraph" w:styleId="a4">
    <w:name w:val="Title"/>
    <w:basedOn w:val="a"/>
    <w:qFormat/>
    <w:rsid w:val="005E4C4D"/>
    <w:pPr>
      <w:jc w:val="center"/>
    </w:pPr>
    <w:rPr>
      <w:b/>
      <w:szCs w:val="20"/>
      <w:lang w:val="uk-UA"/>
    </w:rPr>
  </w:style>
  <w:style w:type="paragraph" w:styleId="a5">
    <w:name w:val="Body Text"/>
    <w:basedOn w:val="a"/>
    <w:rsid w:val="005E4C4D"/>
    <w:pPr>
      <w:tabs>
        <w:tab w:val="left" w:pos="567"/>
        <w:tab w:val="left" w:pos="1134"/>
      </w:tabs>
      <w:jc w:val="both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3519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http://oblzdrav.mk.gov.ua/index.php/publichna-informaciya/proekti-rishen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Logt.Ru</dc:creator>
  <cp:lastModifiedBy>Admin</cp:lastModifiedBy>
  <cp:revision>2</cp:revision>
  <dcterms:created xsi:type="dcterms:W3CDTF">2018-05-03T06:41:00Z</dcterms:created>
  <dcterms:modified xsi:type="dcterms:W3CDTF">2018-05-03T06:41:00Z</dcterms:modified>
</cp:coreProperties>
</file>