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4A0" w:firstRow="1" w:lastRow="0" w:firstColumn="1" w:lastColumn="0" w:noHBand="0" w:noVBand="1"/>
      </w:tblPr>
      <w:tblGrid>
        <w:gridCol w:w="5637"/>
      </w:tblGrid>
      <w:tr w:rsidR="00682C58" w:rsidRPr="003054D3" w14:paraId="08B0F1BB" w14:textId="77777777" w:rsidTr="00B35A25">
        <w:tc>
          <w:tcPr>
            <w:tcW w:w="5637" w:type="dxa"/>
            <w:shd w:val="clear" w:color="auto" w:fill="auto"/>
          </w:tcPr>
          <w:p w14:paraId="1D81ADB8" w14:textId="740FA11F" w:rsidR="00682C58" w:rsidRPr="00B35A25" w:rsidRDefault="00B35A25" w:rsidP="00A31041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val="uk-UA" w:eastAsia="ru-RU"/>
              </w:rPr>
            </w:pP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Про надання згоди на списання індивідуально визначеного майна спільної власності територіальних громад сіл, селищ, міст Миколаївської області, яке розташоване за </w:t>
            </w:r>
            <w:proofErr w:type="spellStart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адресою</w:t>
            </w:r>
            <w:proofErr w:type="spellEnd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: вул. </w:t>
            </w:r>
            <w:r w:rsidR="00A31041">
              <w:rPr>
                <w:rFonts w:ascii="Times New Roman" w:hAnsi="Times New Roman"/>
                <w:sz w:val="28"/>
                <w:szCs w:val="28"/>
                <w:lang w:val="uk-UA"/>
              </w:rPr>
              <w:t>Театральна, 10</w:t>
            </w: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м.Миколаїв</w:t>
            </w:r>
            <w:proofErr w:type="spellEnd"/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, та перебуває на балансі Комунального некомерційного підприємства «</w:t>
            </w:r>
            <w:r w:rsidR="00A31041">
              <w:rPr>
                <w:rFonts w:ascii="Times New Roman" w:hAnsi="Times New Roman"/>
                <w:sz w:val="28"/>
                <w:szCs w:val="28"/>
                <w:lang w:val="uk-UA"/>
              </w:rPr>
              <w:t>Обласна офтальмологічна лікарня</w:t>
            </w:r>
            <w:r w:rsidRPr="00B35A25">
              <w:rPr>
                <w:rFonts w:ascii="Times New Roman" w:hAnsi="Times New Roman"/>
                <w:sz w:val="28"/>
                <w:szCs w:val="28"/>
                <w:lang w:val="uk-UA"/>
              </w:rPr>
              <w:t>» Миколаївської обласної ради</w:t>
            </w:r>
          </w:p>
        </w:tc>
      </w:tr>
    </w:tbl>
    <w:p w14:paraId="4FADF883" w14:textId="40737CDD" w:rsidR="002769EE" w:rsidRPr="006745B4" w:rsidRDefault="002769EE" w:rsidP="002769E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60239381" w14:textId="778A6FBC" w:rsidR="002769EE" w:rsidRPr="006745B4" w:rsidRDefault="004F0104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sz w:val="28"/>
          <w:szCs w:val="28"/>
          <w:lang w:val="uk-UA"/>
        </w:rPr>
        <w:t>Відповідно до</w:t>
      </w:r>
      <w:r w:rsidR="00D34D9A">
        <w:rPr>
          <w:rFonts w:ascii="Times New Roman" w:hAnsi="Times New Roman"/>
          <w:sz w:val="28"/>
          <w:szCs w:val="28"/>
          <w:lang w:val="uk-UA"/>
        </w:rPr>
        <w:t xml:space="preserve"> пункту 20</w:t>
      </w:r>
      <w:r>
        <w:rPr>
          <w:rFonts w:ascii="Times New Roman" w:hAnsi="Times New Roman"/>
          <w:sz w:val="28"/>
          <w:szCs w:val="28"/>
          <w:lang w:val="uk-UA"/>
        </w:rPr>
        <w:t xml:space="preserve"> частини </w:t>
      </w:r>
      <w:r w:rsidR="00D34D9A">
        <w:rPr>
          <w:rFonts w:ascii="Times New Roman" w:hAnsi="Times New Roman"/>
          <w:sz w:val="28"/>
          <w:szCs w:val="28"/>
          <w:lang w:val="uk-UA"/>
        </w:rPr>
        <w:t>першої</w:t>
      </w:r>
      <w:r>
        <w:rPr>
          <w:rFonts w:ascii="Times New Roman" w:hAnsi="Times New Roman"/>
          <w:sz w:val="28"/>
          <w:szCs w:val="28"/>
          <w:lang w:val="uk-UA"/>
        </w:rPr>
        <w:t xml:space="preserve"> статті 43 Закону України «Про місцеве самоврядування в Україні», Порядку списання майна спільної власності територіальних громад сіл, селищ, міст Миколаївської області, затвердженого рішенням обласної ради від 23 березня 2012 року № 13, з урахуванням пакету документів до списання обласна рада</w:t>
      </w:r>
    </w:p>
    <w:p w14:paraId="4FDE9481" w14:textId="77777777" w:rsidR="002769EE" w:rsidRPr="006745B4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28F3EE22" w14:textId="77777777" w:rsidR="002769EE" w:rsidRPr="006745B4" w:rsidRDefault="002769EE" w:rsidP="0085714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ВИРІШИЛА:</w:t>
      </w:r>
    </w:p>
    <w:p w14:paraId="31035CF4" w14:textId="77777777" w:rsidR="002769EE" w:rsidRPr="006A0927" w:rsidRDefault="002769EE" w:rsidP="002769EE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p w14:paraId="788B8A6F" w14:textId="1C4ABA30" w:rsidR="006A0927" w:rsidRPr="006A0927" w:rsidRDefault="002769EE" w:rsidP="006A0927">
      <w:pPr>
        <w:pStyle w:val="a9"/>
        <w:numPr>
          <w:ilvl w:val="0"/>
          <w:numId w:val="1"/>
        </w:numPr>
        <w:spacing w:after="0" w:line="240" w:lineRule="auto"/>
        <w:ind w:left="0" w:firstLine="284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Надати згоду на </w:t>
      </w:r>
      <w:r w:rsidR="009C697D" w:rsidRPr="006A0927">
        <w:rPr>
          <w:rFonts w:ascii="Times New Roman" w:hAnsi="Times New Roman"/>
          <w:sz w:val="28"/>
          <w:szCs w:val="28"/>
          <w:lang w:val="uk-UA"/>
        </w:rPr>
        <w:t xml:space="preserve">списання майна спільної власності територіальних громад сіл, селищ, міст Миколаївської області, а саме: </w:t>
      </w:r>
    </w:p>
    <w:p w14:paraId="7F6E5817" w14:textId="27D1BBBA" w:rsidR="00EA2C23" w:rsidRDefault="00A31041" w:rsidP="00AD655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A2C23">
        <w:rPr>
          <w:rFonts w:ascii="Times New Roman" w:hAnsi="Times New Roman"/>
          <w:sz w:val="28"/>
          <w:szCs w:val="28"/>
          <w:lang w:val="uk-UA"/>
        </w:rPr>
        <w:t>Апарат лазерний «</w:t>
      </w:r>
      <w:r w:rsidRPr="00EA2C23">
        <w:rPr>
          <w:rFonts w:ascii="Times New Roman" w:hAnsi="Times New Roman"/>
          <w:sz w:val="28"/>
          <w:szCs w:val="28"/>
          <w:lang w:val="en-US"/>
        </w:rPr>
        <w:t>NOVUS</w:t>
      </w:r>
      <w:r w:rsidRPr="00EA2C23">
        <w:rPr>
          <w:rFonts w:ascii="Times New Roman" w:hAnsi="Times New Roman"/>
          <w:sz w:val="28"/>
          <w:szCs w:val="28"/>
          <w:lang w:val="uk-UA"/>
        </w:rPr>
        <w:t>-2000»</w:t>
      </w:r>
      <w:r w:rsidR="009C697D" w:rsidRPr="00EA2C23">
        <w:rPr>
          <w:rFonts w:ascii="Times New Roman" w:hAnsi="Times New Roman"/>
          <w:sz w:val="28"/>
          <w:szCs w:val="28"/>
          <w:lang w:val="uk-UA"/>
        </w:rPr>
        <w:t xml:space="preserve">, рік випуску - </w:t>
      </w:r>
      <w:r w:rsidRPr="00EA2C23">
        <w:rPr>
          <w:rFonts w:ascii="Times New Roman" w:hAnsi="Times New Roman"/>
          <w:sz w:val="28"/>
          <w:szCs w:val="28"/>
          <w:lang w:val="uk-UA"/>
        </w:rPr>
        <w:t>1996</w:t>
      </w:r>
      <w:r w:rsidR="009C697D" w:rsidRPr="00EA2C23">
        <w:rPr>
          <w:rFonts w:ascii="Times New Roman" w:hAnsi="Times New Roman"/>
          <w:sz w:val="28"/>
          <w:szCs w:val="28"/>
          <w:lang w:val="uk-UA"/>
        </w:rPr>
        <w:t>, інвентарний номер 10470</w:t>
      </w:r>
      <w:r w:rsidRPr="00EA2C23">
        <w:rPr>
          <w:rFonts w:ascii="Times New Roman" w:hAnsi="Times New Roman"/>
          <w:sz w:val="28"/>
          <w:szCs w:val="28"/>
          <w:lang w:val="uk-UA"/>
        </w:rPr>
        <w:t>252</w:t>
      </w:r>
      <w:r w:rsidR="009C697D" w:rsidRPr="00EA2C23">
        <w:rPr>
          <w:rFonts w:ascii="Times New Roman" w:hAnsi="Times New Roman"/>
          <w:sz w:val="28"/>
          <w:szCs w:val="28"/>
          <w:lang w:val="uk-UA"/>
        </w:rPr>
        <w:t xml:space="preserve">,  балансова (первісна) вартість </w:t>
      </w:r>
      <w:r w:rsidRPr="00EA2C23">
        <w:rPr>
          <w:rFonts w:ascii="Times New Roman" w:hAnsi="Times New Roman"/>
          <w:sz w:val="28"/>
          <w:szCs w:val="28"/>
          <w:lang w:val="uk-UA"/>
        </w:rPr>
        <w:t>93 740,76</w:t>
      </w:r>
      <w:r w:rsidR="009C697D" w:rsidRPr="00EA2C23">
        <w:rPr>
          <w:rFonts w:ascii="Times New Roman" w:hAnsi="Times New Roman"/>
          <w:sz w:val="28"/>
          <w:szCs w:val="28"/>
          <w:lang w:val="uk-UA"/>
        </w:rPr>
        <w:t xml:space="preserve"> грн, сума нарахованого зносу </w:t>
      </w:r>
      <w:r w:rsidRPr="00EA2C23">
        <w:rPr>
          <w:rFonts w:ascii="Times New Roman" w:hAnsi="Times New Roman"/>
          <w:sz w:val="28"/>
          <w:szCs w:val="28"/>
          <w:lang w:val="uk-UA"/>
        </w:rPr>
        <w:t>93 740,76</w:t>
      </w:r>
      <w:r w:rsidR="009C697D" w:rsidRPr="00EA2C23">
        <w:rPr>
          <w:rFonts w:ascii="Times New Roman" w:hAnsi="Times New Roman"/>
          <w:sz w:val="28"/>
          <w:szCs w:val="28"/>
          <w:lang w:val="uk-UA"/>
        </w:rPr>
        <w:t xml:space="preserve"> грн</w:t>
      </w:r>
      <w:r w:rsidR="00EA2C23">
        <w:rPr>
          <w:rFonts w:ascii="Times New Roman" w:hAnsi="Times New Roman"/>
          <w:sz w:val="28"/>
          <w:szCs w:val="28"/>
          <w:lang w:val="uk-UA"/>
        </w:rPr>
        <w:t>. (100%)</w:t>
      </w:r>
      <w:r w:rsidR="009C697D" w:rsidRPr="00EA2C23">
        <w:rPr>
          <w:rFonts w:ascii="Times New Roman" w:hAnsi="Times New Roman"/>
          <w:sz w:val="28"/>
          <w:szCs w:val="28"/>
          <w:lang w:val="uk-UA"/>
        </w:rPr>
        <w:t xml:space="preserve">, балансова (залишкова) вартість </w:t>
      </w:r>
      <w:r w:rsidRPr="00EA2C23">
        <w:rPr>
          <w:rFonts w:ascii="Times New Roman" w:hAnsi="Times New Roman"/>
          <w:sz w:val="28"/>
          <w:szCs w:val="28"/>
          <w:lang w:val="uk-UA"/>
        </w:rPr>
        <w:t xml:space="preserve">0,00 </w:t>
      </w:r>
      <w:r w:rsidR="009C697D" w:rsidRPr="00EA2C23">
        <w:rPr>
          <w:rFonts w:ascii="Times New Roman" w:hAnsi="Times New Roman"/>
          <w:sz w:val="28"/>
          <w:szCs w:val="28"/>
          <w:lang w:val="uk-UA"/>
        </w:rPr>
        <w:t xml:space="preserve">гривень, </w:t>
      </w:r>
    </w:p>
    <w:p w14:paraId="1CE4A500" w14:textId="6F73CC1D" w:rsidR="00EA2C23" w:rsidRPr="00EA2C23" w:rsidRDefault="00EA2C23" w:rsidP="00AD6556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A2C23">
        <w:rPr>
          <w:rFonts w:ascii="Times New Roman" w:hAnsi="Times New Roman"/>
          <w:sz w:val="28"/>
          <w:szCs w:val="28"/>
          <w:lang w:val="uk-UA"/>
        </w:rPr>
        <w:t>Лазерний мікрохірургічний апарат С-2001, 2004 року випуску, інвентарний номер 10470301, балансова вартість 188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2C23">
        <w:rPr>
          <w:rFonts w:ascii="Times New Roman" w:hAnsi="Times New Roman"/>
          <w:sz w:val="28"/>
          <w:szCs w:val="28"/>
          <w:lang w:val="uk-UA"/>
        </w:rPr>
        <w:t>201,00 грн., нарахований знос 178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2C23">
        <w:rPr>
          <w:rFonts w:ascii="Times New Roman" w:hAnsi="Times New Roman"/>
          <w:sz w:val="28"/>
          <w:szCs w:val="28"/>
          <w:lang w:val="uk-UA"/>
        </w:rPr>
        <w:t xml:space="preserve">201,00 грн. (100%), ліквідаційна вартість 10 000,00 грн. </w:t>
      </w:r>
    </w:p>
    <w:p w14:paraId="0A9A9F62" w14:textId="56B3517E" w:rsidR="00EA2C23" w:rsidRPr="00EA2C23" w:rsidRDefault="00EA2C23" w:rsidP="00EA2C23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EA2C23">
        <w:rPr>
          <w:rFonts w:ascii="Times New Roman" w:hAnsi="Times New Roman"/>
          <w:sz w:val="28"/>
          <w:szCs w:val="28"/>
          <w:lang w:val="uk-UA"/>
        </w:rPr>
        <w:t>Сканер ультразвуковий «</w:t>
      </w:r>
      <w:r w:rsidRPr="00EA2C23">
        <w:rPr>
          <w:rFonts w:ascii="Times New Roman" w:hAnsi="Times New Roman"/>
          <w:sz w:val="28"/>
          <w:szCs w:val="28"/>
          <w:lang w:val="en-US"/>
        </w:rPr>
        <w:t>CINE</w:t>
      </w:r>
      <w:r w:rsidRPr="00EA2C23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2C23">
        <w:rPr>
          <w:rFonts w:ascii="Times New Roman" w:hAnsi="Times New Roman"/>
          <w:sz w:val="28"/>
          <w:szCs w:val="28"/>
          <w:lang w:val="en-US"/>
        </w:rPr>
        <w:t>SCAN</w:t>
      </w:r>
      <w:r w:rsidRPr="00EA2C23">
        <w:rPr>
          <w:rFonts w:ascii="Times New Roman" w:hAnsi="Times New Roman"/>
          <w:sz w:val="28"/>
          <w:szCs w:val="28"/>
          <w:lang w:val="uk-UA"/>
        </w:rPr>
        <w:t>», 2006 року випуску, інвентарний номер 10470382, балансова вартість 158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2C23">
        <w:rPr>
          <w:rFonts w:ascii="Times New Roman" w:hAnsi="Times New Roman"/>
          <w:sz w:val="28"/>
          <w:szCs w:val="28"/>
          <w:lang w:val="uk-UA"/>
        </w:rPr>
        <w:t>663,00 грн., нарахований знос 148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2C23">
        <w:rPr>
          <w:rFonts w:ascii="Times New Roman" w:hAnsi="Times New Roman"/>
          <w:sz w:val="28"/>
          <w:szCs w:val="28"/>
          <w:lang w:val="uk-UA"/>
        </w:rPr>
        <w:t>663,00 грн.(100%)  ліквідаційною вартістю 10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2C23">
        <w:rPr>
          <w:rFonts w:ascii="Times New Roman" w:hAnsi="Times New Roman"/>
          <w:sz w:val="28"/>
          <w:szCs w:val="28"/>
          <w:lang w:val="uk-UA"/>
        </w:rPr>
        <w:t xml:space="preserve">000,00 грн. </w:t>
      </w:r>
    </w:p>
    <w:p w14:paraId="68E136C9" w14:textId="7DE58F03" w:rsidR="00EA2C23" w:rsidRDefault="00EA2C23" w:rsidP="00FA33A2">
      <w:pPr>
        <w:numPr>
          <w:ilvl w:val="0"/>
          <w:numId w:val="3"/>
        </w:numPr>
        <w:spacing w:after="0" w:line="240" w:lineRule="auto"/>
        <w:ind w:left="924" w:hanging="357"/>
        <w:jc w:val="both"/>
        <w:rPr>
          <w:rFonts w:ascii="Times New Roman" w:hAnsi="Times New Roman"/>
          <w:sz w:val="28"/>
          <w:szCs w:val="28"/>
          <w:lang w:val="uk-UA"/>
        </w:rPr>
      </w:pPr>
      <w:r w:rsidRPr="00EA2C23">
        <w:rPr>
          <w:rFonts w:ascii="Times New Roman" w:hAnsi="Times New Roman"/>
          <w:sz w:val="28"/>
          <w:szCs w:val="28"/>
          <w:lang w:val="uk-UA"/>
        </w:rPr>
        <w:t>Стерилізатор паровий ГК-100-СЗМО, 2012 року випуску, інвентарний номер 10470113, балансова вартість 109</w:t>
      </w:r>
      <w:r w:rsidR="00FA33A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2C23">
        <w:rPr>
          <w:rFonts w:ascii="Times New Roman" w:hAnsi="Times New Roman"/>
          <w:sz w:val="28"/>
          <w:szCs w:val="28"/>
          <w:lang w:val="uk-UA"/>
        </w:rPr>
        <w:t xml:space="preserve">432,80 грн., нарахований знос </w:t>
      </w:r>
      <w:r w:rsidR="00FA33A2">
        <w:rPr>
          <w:rFonts w:ascii="Times New Roman" w:hAnsi="Times New Roman"/>
          <w:sz w:val="28"/>
          <w:szCs w:val="28"/>
          <w:lang w:val="uk-UA"/>
        </w:rPr>
        <w:t xml:space="preserve">  </w:t>
      </w:r>
      <w:r w:rsidRPr="00EA2C23">
        <w:rPr>
          <w:rFonts w:ascii="Times New Roman" w:hAnsi="Times New Roman"/>
          <w:sz w:val="28"/>
          <w:szCs w:val="28"/>
          <w:lang w:val="uk-UA"/>
        </w:rPr>
        <w:t>85</w:t>
      </w:r>
      <w:r w:rsidR="00FA33A2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A2C23">
        <w:rPr>
          <w:rFonts w:ascii="Times New Roman" w:hAnsi="Times New Roman"/>
          <w:sz w:val="28"/>
          <w:szCs w:val="28"/>
          <w:lang w:val="uk-UA"/>
        </w:rPr>
        <w:t>375,79 грн., залишкова вартість 24</w:t>
      </w:r>
      <w:r w:rsidR="00FA33A2">
        <w:rPr>
          <w:rFonts w:ascii="Times New Roman" w:hAnsi="Times New Roman"/>
          <w:sz w:val="28"/>
          <w:szCs w:val="28"/>
          <w:lang w:val="uk-UA"/>
        </w:rPr>
        <w:t xml:space="preserve"> 057,01 грн.</w:t>
      </w:r>
    </w:p>
    <w:p w14:paraId="20AB56C5" w14:textId="357E7215" w:rsidR="00FA33A2" w:rsidRPr="00FA33A2" w:rsidRDefault="00FA33A2" w:rsidP="00FA33A2">
      <w:pPr>
        <w:pStyle w:val="a9"/>
        <w:numPr>
          <w:ilvl w:val="0"/>
          <w:numId w:val="3"/>
        </w:numPr>
        <w:spacing w:after="0" w:line="240" w:lineRule="auto"/>
        <w:ind w:left="924" w:hanging="357"/>
        <w:jc w:val="both"/>
        <w:rPr>
          <w:rFonts w:ascii="Times New Roman" w:hAnsi="Times New Roman"/>
          <w:sz w:val="28"/>
          <w:szCs w:val="28"/>
          <w:lang w:val="uk-UA"/>
        </w:rPr>
      </w:pPr>
      <w:r w:rsidRPr="00FA33A2">
        <w:rPr>
          <w:rFonts w:ascii="Times New Roman" w:hAnsi="Times New Roman"/>
          <w:sz w:val="28"/>
          <w:szCs w:val="28"/>
          <w:lang w:val="uk-UA"/>
        </w:rPr>
        <w:t xml:space="preserve">Туалет на 4 місця, </w:t>
      </w:r>
      <w:r>
        <w:rPr>
          <w:rFonts w:ascii="Times New Roman" w:hAnsi="Times New Roman"/>
          <w:sz w:val="28"/>
          <w:szCs w:val="28"/>
          <w:lang w:val="uk-UA"/>
        </w:rPr>
        <w:t>1976</w:t>
      </w:r>
      <w:r w:rsidRPr="00FA33A2">
        <w:rPr>
          <w:rFonts w:ascii="Times New Roman" w:hAnsi="Times New Roman"/>
          <w:sz w:val="28"/>
          <w:szCs w:val="28"/>
          <w:lang w:val="uk-UA"/>
        </w:rPr>
        <w:t xml:space="preserve"> року </w:t>
      </w:r>
      <w:r>
        <w:rPr>
          <w:rFonts w:ascii="Times New Roman" w:hAnsi="Times New Roman"/>
          <w:sz w:val="28"/>
          <w:szCs w:val="28"/>
          <w:lang w:val="uk-UA"/>
        </w:rPr>
        <w:t>будівництва</w:t>
      </w:r>
      <w:r w:rsidRPr="00FA33A2">
        <w:rPr>
          <w:rFonts w:ascii="Times New Roman" w:hAnsi="Times New Roman"/>
          <w:sz w:val="28"/>
          <w:szCs w:val="28"/>
          <w:lang w:val="uk-UA"/>
        </w:rPr>
        <w:t>, інвентарний номер 10</w:t>
      </w:r>
      <w:r>
        <w:rPr>
          <w:rFonts w:ascii="Times New Roman" w:hAnsi="Times New Roman"/>
          <w:sz w:val="28"/>
          <w:szCs w:val="28"/>
          <w:lang w:val="uk-UA"/>
        </w:rPr>
        <w:t>310003</w:t>
      </w:r>
      <w:r w:rsidRPr="00FA33A2">
        <w:rPr>
          <w:rFonts w:ascii="Times New Roman" w:hAnsi="Times New Roman"/>
          <w:sz w:val="28"/>
          <w:szCs w:val="28"/>
          <w:lang w:val="uk-UA"/>
        </w:rPr>
        <w:t xml:space="preserve">, балансова вартість </w:t>
      </w:r>
      <w:r>
        <w:rPr>
          <w:rFonts w:ascii="Times New Roman" w:hAnsi="Times New Roman"/>
          <w:sz w:val="28"/>
          <w:szCs w:val="28"/>
          <w:lang w:val="uk-UA"/>
        </w:rPr>
        <w:t>7276,00</w:t>
      </w:r>
      <w:r w:rsidRPr="00FA33A2">
        <w:rPr>
          <w:rFonts w:ascii="Times New Roman" w:hAnsi="Times New Roman"/>
          <w:sz w:val="28"/>
          <w:szCs w:val="28"/>
          <w:lang w:val="uk-UA"/>
        </w:rPr>
        <w:t xml:space="preserve"> грн., нарахований знос </w:t>
      </w:r>
      <w:r>
        <w:rPr>
          <w:rFonts w:ascii="Times New Roman" w:hAnsi="Times New Roman"/>
          <w:sz w:val="28"/>
          <w:szCs w:val="28"/>
          <w:lang w:val="uk-UA"/>
        </w:rPr>
        <w:t>7276,00</w:t>
      </w:r>
      <w:r w:rsidRPr="00FA33A2">
        <w:rPr>
          <w:rFonts w:ascii="Times New Roman" w:hAnsi="Times New Roman"/>
          <w:sz w:val="28"/>
          <w:szCs w:val="28"/>
          <w:lang w:val="uk-UA"/>
        </w:rPr>
        <w:t xml:space="preserve"> грн., залишкова вартість </w:t>
      </w:r>
      <w:r>
        <w:rPr>
          <w:rFonts w:ascii="Times New Roman" w:hAnsi="Times New Roman"/>
          <w:sz w:val="28"/>
          <w:szCs w:val="28"/>
          <w:lang w:val="uk-UA"/>
        </w:rPr>
        <w:t>0,00</w:t>
      </w:r>
      <w:r w:rsidRPr="00FA33A2">
        <w:rPr>
          <w:rFonts w:ascii="Times New Roman" w:hAnsi="Times New Roman"/>
          <w:sz w:val="28"/>
          <w:szCs w:val="28"/>
          <w:lang w:val="uk-UA"/>
        </w:rPr>
        <w:t xml:space="preserve"> грн.</w:t>
      </w:r>
    </w:p>
    <w:p w14:paraId="6911C4DF" w14:textId="22128092" w:rsidR="002769EE" w:rsidRPr="006A0927" w:rsidRDefault="009C697D" w:rsidP="006A0927">
      <w:pPr>
        <w:pStyle w:val="a9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  <w:lang w:val="uk-UA"/>
        </w:rPr>
      </w:pPr>
      <w:r w:rsidRPr="006A0927">
        <w:rPr>
          <w:rFonts w:ascii="Times New Roman" w:hAnsi="Times New Roman"/>
          <w:sz w:val="28"/>
          <w:szCs w:val="28"/>
          <w:lang w:val="uk-UA"/>
        </w:rPr>
        <w:t xml:space="preserve">яке знаходиться за </w:t>
      </w:r>
      <w:proofErr w:type="spellStart"/>
      <w:r w:rsidRPr="006A0927">
        <w:rPr>
          <w:rFonts w:ascii="Times New Roman" w:hAnsi="Times New Roman"/>
          <w:sz w:val="28"/>
          <w:szCs w:val="28"/>
          <w:lang w:val="uk-UA"/>
        </w:rPr>
        <w:t>адресою</w:t>
      </w:r>
      <w:proofErr w:type="spellEnd"/>
      <w:r w:rsidRPr="006A0927">
        <w:rPr>
          <w:rFonts w:ascii="Times New Roman" w:hAnsi="Times New Roman"/>
          <w:sz w:val="28"/>
          <w:szCs w:val="28"/>
          <w:lang w:val="uk-UA"/>
        </w:rPr>
        <w:t xml:space="preserve">: 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м. Миколаїв, вул. </w:t>
      </w:r>
      <w:r w:rsidR="00FA33A2">
        <w:rPr>
          <w:rFonts w:ascii="Times New Roman" w:eastAsia="Times New Roman" w:hAnsi="Times New Roman"/>
          <w:sz w:val="28"/>
          <w:szCs w:val="28"/>
          <w:lang w:val="uk-UA" w:eastAsia="ru-RU"/>
        </w:rPr>
        <w:t>Театральна, 10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та перебуває в оперативному управлінні Комунального некомерційного підприємства «</w:t>
      </w:r>
      <w:r w:rsidR="00FA33A2">
        <w:rPr>
          <w:rFonts w:ascii="Times New Roman" w:eastAsia="Times New Roman" w:hAnsi="Times New Roman"/>
          <w:sz w:val="28"/>
          <w:szCs w:val="28"/>
          <w:lang w:val="uk-UA" w:eastAsia="ru-RU"/>
        </w:rPr>
        <w:t>обласна офтальмологічна лікарня</w:t>
      </w:r>
      <w:r w:rsidRPr="006A0927">
        <w:rPr>
          <w:rFonts w:ascii="Times New Roman" w:eastAsia="Times New Roman" w:hAnsi="Times New Roman"/>
          <w:sz w:val="28"/>
          <w:szCs w:val="28"/>
          <w:lang w:val="uk-UA" w:eastAsia="ru-RU"/>
        </w:rPr>
        <w:t>» Миколаївської обласної ради</w:t>
      </w:r>
      <w:r w:rsidRPr="006A0927">
        <w:rPr>
          <w:rFonts w:ascii="Times New Roman" w:hAnsi="Times New Roman"/>
          <w:sz w:val="28"/>
          <w:szCs w:val="28"/>
          <w:lang w:val="uk-UA"/>
        </w:rPr>
        <w:t>, у зв’язку із виходом із ладу та непридатн</w:t>
      </w:r>
      <w:bookmarkStart w:id="0" w:name="_GoBack"/>
      <w:bookmarkEnd w:id="0"/>
      <w:r w:rsidRPr="006A0927">
        <w:rPr>
          <w:rFonts w:ascii="Times New Roman" w:hAnsi="Times New Roman"/>
          <w:sz w:val="28"/>
          <w:szCs w:val="28"/>
          <w:lang w:val="uk-UA"/>
        </w:rPr>
        <w:t>істю для подальшого використання</w:t>
      </w:r>
      <w:r w:rsidR="006174C3" w:rsidRPr="006A0927">
        <w:rPr>
          <w:rFonts w:ascii="Times New Roman" w:hAnsi="Times New Roman"/>
          <w:sz w:val="28"/>
          <w:szCs w:val="28"/>
          <w:lang w:val="uk-UA"/>
        </w:rPr>
        <w:t>.</w:t>
      </w:r>
    </w:p>
    <w:p w14:paraId="32F63CEA" w14:textId="77777777" w:rsidR="00D1392F" w:rsidRPr="006A0927" w:rsidRDefault="002769EE" w:rsidP="002769EE">
      <w:pPr>
        <w:spacing w:after="0" w:line="240" w:lineRule="auto"/>
        <w:jc w:val="both"/>
        <w:rPr>
          <w:rFonts w:ascii="Times New Roman" w:eastAsia="Times New Roman" w:hAnsi="Times New Roman"/>
          <w:sz w:val="10"/>
          <w:szCs w:val="10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</w:p>
    <w:p w14:paraId="69BA7CBF" w14:textId="5A958DA8" w:rsidR="002769EE" w:rsidRPr="006745B4" w:rsidRDefault="00D1392F" w:rsidP="002769E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2. </w:t>
      </w:r>
      <w:r w:rsidR="00D34D9A">
        <w:rPr>
          <w:rFonts w:ascii="Times New Roman" w:eastAsia="Times New Roman" w:hAnsi="Times New Roman"/>
          <w:sz w:val="28"/>
          <w:szCs w:val="28"/>
          <w:lang w:val="uk-UA" w:eastAsia="ru-RU"/>
        </w:rPr>
        <w:t>Миколаївській о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бласній </w:t>
      </w:r>
      <w:r w:rsidR="00D34D9A">
        <w:rPr>
          <w:rFonts w:ascii="Times New Roman" w:hAnsi="Times New Roman"/>
          <w:sz w:val="28"/>
          <w:szCs w:val="28"/>
          <w:lang w:val="uk-UA"/>
        </w:rPr>
        <w:t>військовій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адміністрації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 установленому чинним законодавством порядку</w:t>
      </w:r>
      <w:r w:rsidR="006745B4">
        <w:rPr>
          <w:rFonts w:ascii="Times New Roman" w:hAnsi="Times New Roman"/>
          <w:sz w:val="28"/>
          <w:szCs w:val="28"/>
          <w:lang w:val="uk-UA"/>
        </w:rPr>
        <w:t>,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 xml:space="preserve"> вжити необхідних заходів щодо </w:t>
      </w:r>
      <w:r w:rsidR="004F0104">
        <w:rPr>
          <w:rFonts w:ascii="Times New Roman" w:hAnsi="Times New Roman"/>
          <w:sz w:val="28"/>
          <w:szCs w:val="28"/>
          <w:lang w:val="uk-UA"/>
        </w:rPr>
        <w:t xml:space="preserve">списання майна, зазначеного у пункті 1 цього рішення, згідно з Порядком списання майна </w:t>
      </w:r>
      <w:r w:rsidR="004F0104" w:rsidRPr="000A3D19">
        <w:rPr>
          <w:rFonts w:ascii="Times New Roman" w:hAnsi="Times New Roman"/>
          <w:sz w:val="28"/>
          <w:szCs w:val="28"/>
          <w:lang w:val="uk-UA"/>
        </w:rPr>
        <w:lastRenderedPageBreak/>
        <w:t>спільної власності територіальних громад сіл, селищ, міст Миколаївської області</w:t>
      </w:r>
      <w:r w:rsidR="002769EE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32508E25" w14:textId="77777777" w:rsidR="002769EE" w:rsidRPr="006A0927" w:rsidRDefault="002769EE" w:rsidP="002769EE">
      <w:pPr>
        <w:spacing w:after="0" w:line="240" w:lineRule="auto"/>
        <w:ind w:firstLine="708"/>
        <w:jc w:val="both"/>
        <w:rPr>
          <w:rFonts w:ascii="Times New Roman" w:hAnsi="Times New Roman"/>
          <w:sz w:val="10"/>
          <w:szCs w:val="10"/>
          <w:lang w:val="uk-UA"/>
        </w:rPr>
      </w:pPr>
    </w:p>
    <w:p w14:paraId="02B2FD92" w14:textId="041A6125" w:rsidR="002769EE" w:rsidRPr="006745B4" w:rsidRDefault="002769EE" w:rsidP="006567D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6745B4">
        <w:rPr>
          <w:rFonts w:ascii="Times New Roman" w:hAnsi="Times New Roman"/>
          <w:sz w:val="28"/>
          <w:szCs w:val="28"/>
          <w:lang w:val="uk-UA"/>
        </w:rPr>
        <w:t xml:space="preserve">3. </w:t>
      </w:r>
      <w:r w:rsidR="001F27C9" w:rsidRPr="006745B4">
        <w:rPr>
          <w:rFonts w:ascii="Times New Roman" w:hAnsi="Times New Roman"/>
          <w:sz w:val="28"/>
          <w:szCs w:val="28"/>
          <w:lang w:val="uk-UA"/>
        </w:rPr>
        <w:t>Контроль за виконанням цього рішення покласти на постійну комісію обласної ради з питань спільної власності територіальних громад сіл, селищ, міст Миколаївської області, житлово-комунального господарства, капітального будівництва та архітектури</w:t>
      </w:r>
      <w:r w:rsidR="007C20B6" w:rsidRPr="006745B4">
        <w:rPr>
          <w:rFonts w:ascii="Times New Roman" w:hAnsi="Times New Roman"/>
          <w:sz w:val="28"/>
          <w:szCs w:val="28"/>
          <w:lang w:val="uk-UA"/>
        </w:rPr>
        <w:t>.</w:t>
      </w:r>
    </w:p>
    <w:p w14:paraId="679B4BAE" w14:textId="77777777" w:rsidR="007C20B6" w:rsidRPr="006745B4" w:rsidRDefault="007C20B6" w:rsidP="002769EE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14:paraId="75DF59C9" w14:textId="5F55A2B7" w:rsidR="001A24D9" w:rsidRDefault="0088371E" w:rsidP="009C697D">
      <w:pPr>
        <w:spacing w:after="0" w:line="240" w:lineRule="auto"/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Перший заступник</w:t>
      </w:r>
      <w:r w:rsid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г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олов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и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обласної ради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ab/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           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1A4EFD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Антон ТАБУНЩИК</w:t>
      </w:r>
      <w:r w:rsidR="002769EE" w:rsidRPr="006745B4">
        <w:rPr>
          <w:rFonts w:ascii="Times New Roman" w:eastAsia="Times New Roman" w:hAnsi="Times New Roman"/>
          <w:sz w:val="28"/>
          <w:szCs w:val="28"/>
          <w:lang w:val="uk-UA" w:eastAsia="ru-RU"/>
        </w:rPr>
        <w:t> </w:t>
      </w:r>
    </w:p>
    <w:sectPr w:rsidR="001A24D9" w:rsidSect="006A0927">
      <w:headerReference w:type="default" r:id="rId7"/>
      <w:pgSz w:w="11906" w:h="16838"/>
      <w:pgMar w:top="1134" w:right="566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49DB88C" w14:textId="77777777" w:rsidR="00CC4AB0" w:rsidRDefault="00CC4AB0" w:rsidP="002769EE">
      <w:pPr>
        <w:spacing w:after="0" w:line="240" w:lineRule="auto"/>
      </w:pPr>
      <w:r>
        <w:separator/>
      </w:r>
    </w:p>
  </w:endnote>
  <w:endnote w:type="continuationSeparator" w:id="0">
    <w:p w14:paraId="2485E17A" w14:textId="77777777" w:rsidR="00CC4AB0" w:rsidRDefault="00CC4AB0" w:rsidP="002769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631605" w14:textId="77777777" w:rsidR="00CC4AB0" w:rsidRDefault="00CC4AB0" w:rsidP="002769EE">
      <w:pPr>
        <w:spacing w:after="0" w:line="240" w:lineRule="auto"/>
      </w:pPr>
      <w:r>
        <w:separator/>
      </w:r>
    </w:p>
  </w:footnote>
  <w:footnote w:type="continuationSeparator" w:id="0">
    <w:p w14:paraId="36C18A1D" w14:textId="77777777" w:rsidR="00CC4AB0" w:rsidRDefault="00CC4AB0" w:rsidP="002769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B4B856" w14:textId="753D8CFB" w:rsidR="002769EE" w:rsidRPr="002769EE" w:rsidRDefault="002769EE">
    <w:pPr>
      <w:pStyle w:val="a3"/>
      <w:jc w:val="center"/>
      <w:rPr>
        <w:rFonts w:ascii="Times New Roman" w:hAnsi="Times New Roman"/>
        <w:sz w:val="24"/>
        <w:szCs w:val="24"/>
      </w:rPr>
    </w:pPr>
  </w:p>
  <w:p w14:paraId="301078AF" w14:textId="77777777" w:rsidR="002769EE" w:rsidRDefault="002769E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EE1E97"/>
    <w:multiLevelType w:val="hybridMultilevel"/>
    <w:tmpl w:val="78D4BD46"/>
    <w:lvl w:ilvl="0" w:tplc="8CEA534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3943B68"/>
    <w:multiLevelType w:val="hybridMultilevel"/>
    <w:tmpl w:val="FC6C7D52"/>
    <w:lvl w:ilvl="0" w:tplc="1A7C465E">
      <w:start w:val="1"/>
      <w:numFmt w:val="decimal"/>
      <w:lvlText w:val="%1."/>
      <w:lvlJc w:val="left"/>
      <w:pPr>
        <w:ind w:left="963" w:hanging="396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64B96B37"/>
    <w:multiLevelType w:val="hybridMultilevel"/>
    <w:tmpl w:val="9D0EB9F4"/>
    <w:lvl w:ilvl="0" w:tplc="04220011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B60"/>
    <w:rsid w:val="00011B21"/>
    <w:rsid w:val="0002437F"/>
    <w:rsid w:val="00132621"/>
    <w:rsid w:val="001556C5"/>
    <w:rsid w:val="00165EAE"/>
    <w:rsid w:val="001A24D9"/>
    <w:rsid w:val="001A4EFD"/>
    <w:rsid w:val="001F27C9"/>
    <w:rsid w:val="001F48E4"/>
    <w:rsid w:val="00215688"/>
    <w:rsid w:val="00233F35"/>
    <w:rsid w:val="00240271"/>
    <w:rsid w:val="00267DEA"/>
    <w:rsid w:val="00273FA4"/>
    <w:rsid w:val="002769EE"/>
    <w:rsid w:val="003054D3"/>
    <w:rsid w:val="00306DD0"/>
    <w:rsid w:val="003161FC"/>
    <w:rsid w:val="00372569"/>
    <w:rsid w:val="003A63ED"/>
    <w:rsid w:val="003F21E8"/>
    <w:rsid w:val="004800A1"/>
    <w:rsid w:val="00486E7D"/>
    <w:rsid w:val="00492F8B"/>
    <w:rsid w:val="004F0104"/>
    <w:rsid w:val="00560194"/>
    <w:rsid w:val="00565AA6"/>
    <w:rsid w:val="005A2657"/>
    <w:rsid w:val="006174C3"/>
    <w:rsid w:val="00626A8C"/>
    <w:rsid w:val="006567DB"/>
    <w:rsid w:val="00667023"/>
    <w:rsid w:val="006745B4"/>
    <w:rsid w:val="00682C58"/>
    <w:rsid w:val="006A0927"/>
    <w:rsid w:val="00741254"/>
    <w:rsid w:val="0076015C"/>
    <w:rsid w:val="00761C6F"/>
    <w:rsid w:val="007A49E4"/>
    <w:rsid w:val="007C20B6"/>
    <w:rsid w:val="007C2B60"/>
    <w:rsid w:val="00857147"/>
    <w:rsid w:val="0088371E"/>
    <w:rsid w:val="008E0451"/>
    <w:rsid w:val="0091544D"/>
    <w:rsid w:val="00945399"/>
    <w:rsid w:val="00952FA8"/>
    <w:rsid w:val="0096520C"/>
    <w:rsid w:val="009669FD"/>
    <w:rsid w:val="009762CD"/>
    <w:rsid w:val="009A720F"/>
    <w:rsid w:val="009B3348"/>
    <w:rsid w:val="009C697D"/>
    <w:rsid w:val="00A00E2F"/>
    <w:rsid w:val="00A31041"/>
    <w:rsid w:val="00AC3419"/>
    <w:rsid w:val="00AD5A07"/>
    <w:rsid w:val="00B1185B"/>
    <w:rsid w:val="00B11B1B"/>
    <w:rsid w:val="00B35A25"/>
    <w:rsid w:val="00BF5A75"/>
    <w:rsid w:val="00C1629D"/>
    <w:rsid w:val="00C26C6D"/>
    <w:rsid w:val="00CB1EC7"/>
    <w:rsid w:val="00CB31FE"/>
    <w:rsid w:val="00CC4AB0"/>
    <w:rsid w:val="00CC6C53"/>
    <w:rsid w:val="00CC7B22"/>
    <w:rsid w:val="00D1392F"/>
    <w:rsid w:val="00D27476"/>
    <w:rsid w:val="00D34D9A"/>
    <w:rsid w:val="00D725AD"/>
    <w:rsid w:val="00D965D9"/>
    <w:rsid w:val="00DA471E"/>
    <w:rsid w:val="00DD3792"/>
    <w:rsid w:val="00E90247"/>
    <w:rsid w:val="00EA2C23"/>
    <w:rsid w:val="00FA33A2"/>
    <w:rsid w:val="00FE5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133436"/>
  <w15:docId w15:val="{E1F56F0F-B2D3-4372-B6C5-B6E3CCF0A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69E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769EE"/>
    <w:rPr>
      <w:rFonts w:ascii="Calibri" w:eastAsia="Calibri" w:hAnsi="Calibri" w:cs="Times New Roman"/>
      <w:lang w:val="ru-RU"/>
    </w:rPr>
  </w:style>
  <w:style w:type="paragraph" w:styleId="a5">
    <w:name w:val="footer"/>
    <w:basedOn w:val="a"/>
    <w:link w:val="a6"/>
    <w:uiPriority w:val="99"/>
    <w:unhideWhenUsed/>
    <w:rsid w:val="002769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769EE"/>
    <w:rPr>
      <w:rFonts w:ascii="Calibri" w:eastAsia="Calibri" w:hAnsi="Calibri" w:cs="Times New Roman"/>
      <w:lang w:val="ru-RU"/>
    </w:rPr>
  </w:style>
  <w:style w:type="paragraph" w:styleId="a7">
    <w:name w:val="Balloon Text"/>
    <w:basedOn w:val="a"/>
    <w:link w:val="a8"/>
    <w:uiPriority w:val="99"/>
    <w:semiHidden/>
    <w:unhideWhenUsed/>
    <w:rsid w:val="009B33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B3348"/>
    <w:rPr>
      <w:rFonts w:ascii="Tahoma" w:eastAsia="Calibri" w:hAnsi="Tahoma" w:cs="Tahoma"/>
      <w:sz w:val="16"/>
      <w:szCs w:val="16"/>
      <w:lang w:val="ru-RU"/>
    </w:rPr>
  </w:style>
  <w:style w:type="paragraph" w:styleId="a9">
    <w:name w:val="List Paragraph"/>
    <w:basedOn w:val="a"/>
    <w:uiPriority w:val="34"/>
    <w:qFormat/>
    <w:rsid w:val="006A09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1702</Words>
  <Characters>971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Krokoz™</Company>
  <LinksUpToDate>false</LinksUpToDate>
  <CharactersWithSpaces>2668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Користувач Windows</cp:lastModifiedBy>
  <cp:revision>4</cp:revision>
  <cp:lastPrinted>2023-08-08T12:14:00Z</cp:lastPrinted>
  <dcterms:created xsi:type="dcterms:W3CDTF">2023-11-27T07:57:00Z</dcterms:created>
  <dcterms:modified xsi:type="dcterms:W3CDTF">2023-11-27T08:11:00Z</dcterms:modified>
</cp:coreProperties>
</file>